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9A" w:rsidRPr="00E30004" w:rsidRDefault="00924F2E" w:rsidP="00151715">
      <w:pPr>
        <w:pStyle w:val="Datasheet1"/>
      </w:pPr>
      <w:r w:rsidRPr="00E30004">
        <w:t>COXB3 WSP</w:t>
      </w:r>
    </w:p>
    <w:p w:rsidR="00023966" w:rsidRPr="00E30004" w:rsidRDefault="00F4229A" w:rsidP="00311CB4">
      <w:pPr>
        <w:pStyle w:val="Datasheet2"/>
      </w:pPr>
      <w:r w:rsidRPr="00E30004">
        <w:cr/>
      </w:r>
      <w:r w:rsidR="00B0316D" w:rsidRPr="00E30004">
        <w:t>COMPOSITION :</w:t>
      </w:r>
    </w:p>
    <w:p w:rsidR="008E5DE8" w:rsidRPr="00E30004" w:rsidRDefault="00B0316D" w:rsidP="00311CB4">
      <w:pPr>
        <w:pStyle w:val="Datasheet3"/>
      </w:pPr>
      <w:r w:rsidRPr="00E30004">
        <w:t>Par g de produit :</w:t>
      </w:r>
    </w:p>
    <w:p w:rsidR="00311CB4" w:rsidRDefault="008E5DE8" w:rsidP="00311CB4">
      <w:pPr>
        <w:pStyle w:val="Datasheet3"/>
        <w:tabs>
          <w:tab w:val="right" w:pos="4536"/>
          <w:tab w:val="left" w:pos="4570"/>
          <w:tab w:val="left" w:pos="4876"/>
        </w:tabs>
        <w:rPr>
          <w:lang w:val="pt-PT"/>
        </w:rPr>
      </w:pPr>
      <w:r w:rsidRPr="00311CB4">
        <w:rPr>
          <w:lang w:val="pt-PT"/>
        </w:rPr>
        <w:t>Sulfachlor</w:t>
      </w:r>
      <w:r w:rsidR="00311CB4">
        <w:rPr>
          <w:lang w:val="pt-PT"/>
        </w:rPr>
        <w:t>opyrazine de sodium monohydraté</w:t>
      </w:r>
      <w:r w:rsidR="009F1334" w:rsidRPr="00311CB4">
        <w:rPr>
          <w:lang w:val="pt-PT"/>
        </w:rPr>
        <w:t>e</w:t>
      </w:r>
      <w:r w:rsidR="00311CB4">
        <w:rPr>
          <w:lang w:val="pt-PT"/>
        </w:rPr>
        <w:tab/>
        <w:t>300</w:t>
      </w:r>
      <w:r w:rsidR="00311CB4">
        <w:rPr>
          <w:lang w:val="pt-PT"/>
        </w:rPr>
        <w:tab/>
      </w:r>
      <w:r w:rsidR="00311CB4">
        <w:rPr>
          <w:lang w:val="pt-PT"/>
        </w:rPr>
        <w:tab/>
        <w:t>mg</w:t>
      </w:r>
    </w:p>
    <w:p w:rsidR="00085A07" w:rsidRPr="00311CB4" w:rsidRDefault="00085A07" w:rsidP="00311CB4">
      <w:pPr>
        <w:pStyle w:val="Datasheet3"/>
        <w:rPr>
          <w:lang w:val="pt-PT"/>
        </w:rPr>
      </w:pPr>
    </w:p>
    <w:p w:rsidR="00F4229A" w:rsidRPr="00E30004" w:rsidRDefault="00B0316D" w:rsidP="00311CB4">
      <w:pPr>
        <w:pStyle w:val="Datasheet2"/>
      </w:pPr>
      <w:r w:rsidRPr="00E30004">
        <w:t>DESCRIPTION :</w:t>
      </w:r>
    </w:p>
    <w:p w:rsidR="008E5DE8" w:rsidRPr="00E30004" w:rsidRDefault="009D1F80" w:rsidP="00311CB4">
      <w:pPr>
        <w:pStyle w:val="Datasheet3"/>
      </w:pPr>
      <w:r w:rsidRPr="00E30004">
        <w:t xml:space="preserve">La </w:t>
      </w:r>
      <w:proofErr w:type="spellStart"/>
      <w:r w:rsidRPr="00E30004">
        <w:t>sulfachloropyrazine</w:t>
      </w:r>
      <w:proofErr w:type="spellEnd"/>
      <w:r w:rsidRPr="00E30004">
        <w:t xml:space="preserve"> est un antibiotique appartenant à un groupe de sulfamides. La </w:t>
      </w:r>
      <w:proofErr w:type="spellStart"/>
      <w:r w:rsidRPr="00E30004">
        <w:t>sulfachloropyrazine</w:t>
      </w:r>
      <w:proofErr w:type="spellEnd"/>
      <w:r w:rsidRPr="00E30004">
        <w:t xml:space="preserve"> est un antagoniste compétitif de l'acide </w:t>
      </w:r>
      <w:proofErr w:type="spellStart"/>
      <w:r w:rsidRPr="00E30004">
        <w:t>para-aminobenzoïque</w:t>
      </w:r>
      <w:proofErr w:type="spellEnd"/>
      <w:r w:rsidRPr="00E30004">
        <w:t>, qui est un précurseur de l'acide folique chez les protozoaires et les bactéries.</w:t>
      </w:r>
    </w:p>
    <w:p w:rsidR="00023966" w:rsidRPr="00E30004" w:rsidRDefault="008E5DE8" w:rsidP="00311CB4">
      <w:pPr>
        <w:pStyle w:val="Datasheet3"/>
      </w:pPr>
      <w:r w:rsidRPr="00E30004">
        <w:t xml:space="preserve">L'acide folique est un coenzyme nécessaire à la synthèse de l'acide nucléique, de sorte qu'en présence de </w:t>
      </w:r>
      <w:proofErr w:type="spellStart"/>
      <w:r w:rsidRPr="00E30004">
        <w:t>sulfachloropyrazine</w:t>
      </w:r>
      <w:proofErr w:type="spellEnd"/>
      <w:r w:rsidRPr="00E30004">
        <w:t>, les bactéries sensibles et les protozoaires ne se multiplient pas.</w:t>
      </w:r>
    </w:p>
    <w:p w:rsidR="00897E5B" w:rsidRPr="00E30004" w:rsidRDefault="00897E5B" w:rsidP="00311CB4">
      <w:pPr>
        <w:pStyle w:val="Datasheet3"/>
      </w:pPr>
    </w:p>
    <w:p w:rsidR="002C23DB" w:rsidRPr="00E30004" w:rsidRDefault="00B0316D" w:rsidP="00311CB4">
      <w:pPr>
        <w:pStyle w:val="Datasheet2"/>
      </w:pPr>
      <w:r w:rsidRPr="00E30004">
        <w:t>INDICATIONS :</w:t>
      </w:r>
    </w:p>
    <w:p w:rsidR="00897E5B" w:rsidRPr="00E30004" w:rsidRDefault="003F1E77" w:rsidP="00311CB4">
      <w:pPr>
        <w:pStyle w:val="Datasheet3"/>
        <w:rPr>
          <w:snapToGrid w:val="0"/>
        </w:rPr>
      </w:pPr>
      <w:r>
        <w:rPr>
          <w:snapToGrid w:val="0"/>
        </w:rPr>
        <w:t>CoxB3</w:t>
      </w:r>
      <w:r w:rsidR="00924F2E" w:rsidRPr="00E30004">
        <w:rPr>
          <w:snapToGrid w:val="0"/>
        </w:rPr>
        <w:t xml:space="preserve">wsp </w:t>
      </w:r>
      <w:r w:rsidR="00B0316D" w:rsidRPr="00E30004">
        <w:rPr>
          <w:snapToGrid w:val="0"/>
        </w:rPr>
        <w:t>est indiqué dans le traitement de</w:t>
      </w:r>
      <w:r w:rsidR="00924F2E" w:rsidRPr="00E30004">
        <w:rPr>
          <w:snapToGrid w:val="0"/>
        </w:rPr>
        <w:t xml:space="preserve"> </w:t>
      </w:r>
      <w:r w:rsidR="00924F2E" w:rsidRPr="00E30004">
        <w:t>coccidiose de la volaille due à une infection avec des espèces d</w:t>
      </w:r>
      <w:r w:rsidR="00A71217" w:rsidRPr="00E30004">
        <w:t>’</w:t>
      </w:r>
      <w:proofErr w:type="spellStart"/>
      <w:r w:rsidR="00924F2E" w:rsidRPr="00E30004">
        <w:t>Eimeri</w:t>
      </w:r>
      <w:r w:rsidR="00A71217" w:rsidRPr="00E30004">
        <w:t>a</w:t>
      </w:r>
      <w:proofErr w:type="spellEnd"/>
      <w:r w:rsidR="00924F2E" w:rsidRPr="00E30004">
        <w:t xml:space="preserve">, typhose aviaire due à une infection à Salmonella </w:t>
      </w:r>
      <w:proofErr w:type="spellStart"/>
      <w:r w:rsidR="00924F2E" w:rsidRPr="00E30004">
        <w:t>gallinarum</w:t>
      </w:r>
      <w:proofErr w:type="spellEnd"/>
      <w:r w:rsidR="00924F2E" w:rsidRPr="00E30004">
        <w:t xml:space="preserve"> et choléra aviaire dû à une infection par Pasteurella </w:t>
      </w:r>
      <w:proofErr w:type="spellStart"/>
      <w:r w:rsidR="00924F2E" w:rsidRPr="00E30004">
        <w:t>multocida</w:t>
      </w:r>
      <w:proofErr w:type="spellEnd"/>
      <w:r w:rsidR="00924F2E" w:rsidRPr="00E30004">
        <w:t>.</w:t>
      </w:r>
      <w:r w:rsidR="00B0316D" w:rsidRPr="00E30004">
        <w:t xml:space="preserve"> </w:t>
      </w:r>
    </w:p>
    <w:p w:rsidR="00311CB4" w:rsidRDefault="00311CB4" w:rsidP="00311CB4">
      <w:pPr>
        <w:pStyle w:val="Datasheet3"/>
      </w:pPr>
    </w:p>
    <w:p w:rsidR="002C23DB" w:rsidRPr="00E30004" w:rsidRDefault="00B0316D" w:rsidP="00311CB4">
      <w:pPr>
        <w:pStyle w:val="Datasheet2"/>
      </w:pPr>
      <w:r w:rsidRPr="00E30004">
        <w:t>CONTRE-INDICATIONS :</w:t>
      </w:r>
    </w:p>
    <w:p w:rsidR="00B0316D" w:rsidRPr="00E30004" w:rsidRDefault="00B0316D" w:rsidP="00311CB4">
      <w:pPr>
        <w:pStyle w:val="Datasheet3"/>
      </w:pPr>
      <w:r w:rsidRPr="00E30004">
        <w:t>Ne pas administrer aux animaux présentant une grave insuffisance hépatique ou rénale.</w:t>
      </w:r>
    </w:p>
    <w:p w:rsidR="00B0316D" w:rsidRPr="00E30004" w:rsidRDefault="00B0316D" w:rsidP="00311CB4">
      <w:pPr>
        <w:pStyle w:val="Datasheet3"/>
      </w:pPr>
    </w:p>
    <w:p w:rsidR="009479BA" w:rsidRPr="00E30004" w:rsidRDefault="00B0316D" w:rsidP="00311CB4">
      <w:pPr>
        <w:pStyle w:val="Datasheet2"/>
      </w:pPr>
      <w:r w:rsidRPr="00E30004">
        <w:t>EFFETS INDÉSIRABLES :</w:t>
      </w:r>
    </w:p>
    <w:p w:rsidR="009479BA" w:rsidRPr="00E30004" w:rsidRDefault="0069050D" w:rsidP="00311CB4">
      <w:pPr>
        <w:pStyle w:val="Datasheet3"/>
      </w:pPr>
      <w:r w:rsidRPr="00E30004">
        <w:t xml:space="preserve">Diminution de la ponte, </w:t>
      </w:r>
      <w:r w:rsidR="00C9474D" w:rsidRPr="00E30004">
        <w:t>œufs hardés</w:t>
      </w:r>
      <w:r w:rsidR="00C9474D" w:rsidRPr="00C9474D">
        <w:t xml:space="preserve"> </w:t>
      </w:r>
      <w:r w:rsidR="00C9474D">
        <w:t xml:space="preserve">et </w:t>
      </w:r>
      <w:r w:rsidRPr="00E30004">
        <w:t xml:space="preserve">réactions d'hypersensibilité </w:t>
      </w:r>
      <w:r w:rsidR="00C9474D" w:rsidRPr="00C9474D">
        <w:t>peut apparaître</w:t>
      </w:r>
      <w:r w:rsidRPr="00E30004">
        <w:t>.</w:t>
      </w:r>
    </w:p>
    <w:p w:rsidR="0069050D" w:rsidRPr="00E30004" w:rsidRDefault="0069050D" w:rsidP="00311CB4">
      <w:pPr>
        <w:pStyle w:val="Datasheet3"/>
      </w:pPr>
    </w:p>
    <w:p w:rsidR="00151715" w:rsidRPr="00E30004" w:rsidRDefault="00B0316D" w:rsidP="00311CB4">
      <w:pPr>
        <w:pStyle w:val="Datasheet3"/>
        <w:rPr>
          <w:rStyle w:val="Datasheet2Char"/>
        </w:rPr>
      </w:pPr>
      <w:r w:rsidRPr="00E30004">
        <w:rPr>
          <w:rStyle w:val="Datasheet2Char"/>
        </w:rPr>
        <w:t>INCOMPATIBILITÉ AVEC D'AUTRES SUBSTANCES :</w:t>
      </w:r>
    </w:p>
    <w:p w:rsidR="00BA22FD" w:rsidRPr="00E30004" w:rsidRDefault="00BA22FD" w:rsidP="00311CB4">
      <w:pPr>
        <w:pStyle w:val="Datasheet3"/>
      </w:pPr>
      <w:r w:rsidRPr="00E30004">
        <w:t xml:space="preserve">Ne pas combiner avec des antiacides : peut diminuer la biodisponibilité orale de </w:t>
      </w:r>
      <w:r w:rsidR="003F1E77">
        <w:t xml:space="preserve"> CoxB3</w:t>
      </w:r>
      <w:r w:rsidRPr="00E30004">
        <w:t>wsp lorsqu'administrés ensemble.</w:t>
      </w:r>
    </w:p>
    <w:p w:rsidR="00BA22FD" w:rsidRPr="00E30004" w:rsidRDefault="00BA22FD" w:rsidP="00311CB4">
      <w:pPr>
        <w:pStyle w:val="Datasheet3"/>
      </w:pPr>
    </w:p>
    <w:p w:rsidR="002C23DB" w:rsidRPr="00E30004" w:rsidRDefault="00B0316D" w:rsidP="00151715">
      <w:pPr>
        <w:pStyle w:val="Datasheet2"/>
      </w:pPr>
      <w:r w:rsidRPr="00E30004">
        <w:t>POSOLOGIE ET MODE D'ADMINISTRATION :</w:t>
      </w:r>
    </w:p>
    <w:p w:rsidR="009479BA" w:rsidRPr="00E30004" w:rsidRDefault="00B0316D" w:rsidP="00151715">
      <w:pPr>
        <w:pStyle w:val="Datasheet3"/>
      </w:pPr>
      <w:r w:rsidRPr="00E30004">
        <w:t>Administration par voie orale, dans l'aliment ou l'eau de boisson.</w:t>
      </w:r>
    </w:p>
    <w:p w:rsidR="00085A07" w:rsidRPr="00E30004" w:rsidRDefault="00B0316D" w:rsidP="00840F3C">
      <w:pPr>
        <w:pStyle w:val="Datasheet3"/>
        <w:tabs>
          <w:tab w:val="left" w:pos="1701"/>
        </w:tabs>
      </w:pPr>
      <w:r w:rsidRPr="00E30004">
        <w:t>Volailles</w:t>
      </w:r>
      <w:r w:rsidR="003F1E77">
        <w:t>, d</w:t>
      </w:r>
      <w:r w:rsidR="003F1E77" w:rsidRPr="003F1E77">
        <w:t>indons</w:t>
      </w:r>
      <w:r w:rsidR="009479BA" w:rsidRPr="00E30004">
        <w:tab/>
        <w:t>: Coccidiose</w:t>
      </w:r>
      <w:r w:rsidRPr="00E30004">
        <w:t xml:space="preserve"> </w:t>
      </w:r>
      <w:r w:rsidR="009479BA" w:rsidRPr="00E30004">
        <w:t xml:space="preserve">: </w:t>
      </w:r>
      <w:r w:rsidR="00991C30">
        <w:tab/>
      </w:r>
      <w:r w:rsidR="00991C30">
        <w:tab/>
      </w:r>
      <w:r w:rsidR="00991C30">
        <w:tab/>
      </w:r>
      <w:r w:rsidR="009479BA" w:rsidRPr="00E30004">
        <w:t>100</w:t>
      </w:r>
      <w:r w:rsidRPr="00E30004">
        <w:t xml:space="preserve"> </w:t>
      </w:r>
      <w:r w:rsidR="009479BA" w:rsidRPr="00E30004">
        <w:t>ml p</w:t>
      </w:r>
      <w:bookmarkStart w:id="0" w:name="_GoBack"/>
      <w:bookmarkEnd w:id="0"/>
      <w:r w:rsidR="009479BA" w:rsidRPr="00E30004">
        <w:t>our 100</w:t>
      </w:r>
      <w:r w:rsidRPr="00E30004">
        <w:t xml:space="preserve"> </w:t>
      </w:r>
      <w:r w:rsidR="009479BA" w:rsidRPr="00E30004">
        <w:t>litres d'eau de boisson pendant 3</w:t>
      </w:r>
      <w:r w:rsidRPr="00E30004">
        <w:t xml:space="preserve"> </w:t>
      </w:r>
      <w:r w:rsidR="009479BA" w:rsidRPr="00E30004">
        <w:t>jours</w:t>
      </w:r>
      <w:r w:rsidR="00311CB4">
        <w:t>.</w:t>
      </w:r>
    </w:p>
    <w:p w:rsidR="009479BA" w:rsidRPr="00E30004" w:rsidRDefault="00397152" w:rsidP="00A82AC3">
      <w:pPr>
        <w:pStyle w:val="Datasheet3"/>
        <w:tabs>
          <w:tab w:val="left" w:pos="1701"/>
        </w:tabs>
      </w:pPr>
      <w:r w:rsidRPr="00E30004">
        <w:tab/>
        <w:t xml:space="preserve">  Salmonellose et Pasteurellose</w:t>
      </w:r>
      <w:r w:rsidR="00B0316D" w:rsidRPr="00E30004">
        <w:t xml:space="preserve"> </w:t>
      </w:r>
      <w:r w:rsidRPr="00E30004">
        <w:t xml:space="preserve">: </w:t>
      </w:r>
      <w:r w:rsidR="00991C30">
        <w:tab/>
      </w:r>
      <w:r w:rsidRPr="00E30004">
        <w:t>100</w:t>
      </w:r>
      <w:r w:rsidR="00B0316D" w:rsidRPr="00E30004">
        <w:t xml:space="preserve"> </w:t>
      </w:r>
      <w:r w:rsidRPr="00E30004">
        <w:t>ml pour 100</w:t>
      </w:r>
      <w:r w:rsidR="00B0316D" w:rsidRPr="00E30004">
        <w:t xml:space="preserve"> </w:t>
      </w:r>
      <w:r w:rsidRPr="00E30004">
        <w:t>litres d'eau de boisson pendant 5</w:t>
      </w:r>
      <w:r w:rsidR="00B0316D" w:rsidRPr="00E30004">
        <w:t xml:space="preserve"> </w:t>
      </w:r>
      <w:r w:rsidRPr="00E30004">
        <w:t>jours</w:t>
      </w:r>
      <w:r w:rsidR="00311CB4">
        <w:t xml:space="preserve">. </w:t>
      </w:r>
    </w:p>
    <w:p w:rsidR="00BA22FD" w:rsidRPr="00E30004" w:rsidRDefault="0079375E" w:rsidP="003E2821">
      <w:pPr>
        <w:pStyle w:val="Datasheet3"/>
        <w:tabs>
          <w:tab w:val="left" w:pos="1701"/>
        </w:tabs>
      </w:pPr>
      <w:r w:rsidRPr="0079375E">
        <w:t>L'eau médicamenteuse doit être utilisée dans les 24 heures.</w:t>
      </w:r>
      <w:r w:rsidR="00C9474D">
        <w:t xml:space="preserve"> </w:t>
      </w:r>
      <w:r w:rsidR="009479BA" w:rsidRPr="00E30004">
        <w:t>Dans le cas de coccidiose chez les volailles</w:t>
      </w:r>
      <w:r w:rsidR="00311CB4">
        <w:t xml:space="preserve"> </w:t>
      </w:r>
      <w:r w:rsidR="009479BA" w:rsidRPr="00E30004">
        <w:t>: Si aucune amélioration n'est constatée dans les 3</w:t>
      </w:r>
      <w:r w:rsidR="00311CB4">
        <w:t xml:space="preserve"> </w:t>
      </w:r>
      <w:r w:rsidR="009479BA" w:rsidRPr="00E30004">
        <w:t>jours, évaluer les symptômes pour déterminer la présence d'autres maladies. Suivez les instructions de votre vétérinaire ou un pathologiste aviaire.</w:t>
      </w:r>
    </w:p>
    <w:p w:rsidR="00897E5B" w:rsidRPr="00E30004" w:rsidRDefault="00897E5B" w:rsidP="00151715">
      <w:pPr>
        <w:pStyle w:val="Datasheet3"/>
      </w:pPr>
    </w:p>
    <w:p w:rsidR="00023966" w:rsidRPr="00E30004" w:rsidRDefault="00B0316D" w:rsidP="00151715">
      <w:pPr>
        <w:pStyle w:val="Datasheet2"/>
      </w:pPr>
      <w:r w:rsidRPr="00E30004">
        <w:t>TEMPS D'ATTENTE :</w:t>
      </w:r>
    </w:p>
    <w:p w:rsidR="009479BA" w:rsidRPr="00E30004" w:rsidRDefault="00B0316D" w:rsidP="00840F3C">
      <w:pPr>
        <w:pStyle w:val="Datasheet3"/>
        <w:tabs>
          <w:tab w:val="left" w:pos="1701"/>
        </w:tabs>
      </w:pPr>
      <w:r w:rsidRPr="00E30004">
        <w:t>Viande</w:t>
      </w:r>
      <w:r w:rsidR="003202AA" w:rsidRPr="00E30004">
        <w:tab/>
        <w:t xml:space="preserve">: 7 </w:t>
      </w:r>
      <w:r w:rsidRPr="00E30004">
        <w:t>jours</w:t>
      </w:r>
    </w:p>
    <w:p w:rsidR="00023966" w:rsidRPr="00E30004" w:rsidRDefault="00B0316D" w:rsidP="00840F3C">
      <w:pPr>
        <w:pStyle w:val="Datasheet3"/>
        <w:tabs>
          <w:tab w:val="left" w:pos="1701"/>
        </w:tabs>
      </w:pPr>
      <w:r w:rsidRPr="00E30004">
        <w:t>Œufs</w:t>
      </w:r>
      <w:r w:rsidR="009D1F80" w:rsidRPr="00E30004">
        <w:tab/>
      </w:r>
      <w:r w:rsidRPr="00E30004">
        <w:t>: 3 jours</w:t>
      </w:r>
    </w:p>
    <w:p w:rsidR="00897E5B" w:rsidRPr="00E30004" w:rsidRDefault="00897E5B" w:rsidP="00151715">
      <w:pPr>
        <w:pStyle w:val="Datasheet3"/>
      </w:pPr>
    </w:p>
    <w:p w:rsidR="00023966" w:rsidRPr="00E30004" w:rsidRDefault="00B0316D" w:rsidP="00151715">
      <w:pPr>
        <w:pStyle w:val="Datasheet2"/>
      </w:pPr>
      <w:r w:rsidRPr="00E30004">
        <w:t>CONSERVATION :</w:t>
      </w:r>
    </w:p>
    <w:p w:rsidR="00023966" w:rsidRPr="00E30004" w:rsidRDefault="00B0316D" w:rsidP="00151715">
      <w:pPr>
        <w:pStyle w:val="Datasheet3"/>
      </w:pPr>
      <w:r w:rsidRPr="00E30004">
        <w:t>A conserver dans un endroit sec, à une température comprise entre 2 °C et 25 °C.</w:t>
      </w:r>
    </w:p>
    <w:p w:rsidR="00023966" w:rsidRPr="00E30004" w:rsidRDefault="00B0316D" w:rsidP="00151715">
      <w:pPr>
        <w:pStyle w:val="Datasheet3"/>
      </w:pPr>
      <w:r w:rsidRPr="00E30004">
        <w:t>A conserver dans l'emballage fermé.</w:t>
      </w:r>
    </w:p>
    <w:p w:rsidR="0081084E" w:rsidRPr="00E30004" w:rsidRDefault="00B0316D" w:rsidP="00151715">
      <w:pPr>
        <w:pStyle w:val="Datasheet3"/>
      </w:pPr>
      <w:r w:rsidRPr="00E30004">
        <w:t>Conserver les médicaments hors de portée des enfants.</w:t>
      </w:r>
    </w:p>
    <w:p w:rsidR="00023966" w:rsidRPr="00E30004" w:rsidRDefault="00023966" w:rsidP="00151715">
      <w:pPr>
        <w:pStyle w:val="Datasheet3"/>
      </w:pPr>
    </w:p>
    <w:p w:rsidR="00023966" w:rsidRPr="00E30004" w:rsidRDefault="00B0316D" w:rsidP="00151715">
      <w:pPr>
        <w:pStyle w:val="Datasheet2"/>
      </w:pPr>
      <w:r w:rsidRPr="00E30004">
        <w:t>PRÉSENTATION :</w:t>
      </w:r>
    </w:p>
    <w:p w:rsidR="00B0316D" w:rsidRPr="00E30004" w:rsidRDefault="00B0316D" w:rsidP="00311CB4">
      <w:pPr>
        <w:pStyle w:val="Datasheet3"/>
      </w:pPr>
      <w:r w:rsidRPr="00E30004">
        <w:t>Sachet de 100 g (120 sachets par carton).</w:t>
      </w:r>
    </w:p>
    <w:p w:rsidR="00B0316D" w:rsidRPr="00E30004" w:rsidRDefault="00B0316D" w:rsidP="00311CB4">
      <w:pPr>
        <w:pStyle w:val="Datasheet3"/>
      </w:pPr>
      <w:r w:rsidRPr="00E30004">
        <w:t>Pot PE-Pharma de 500 / 1 000 g (12 pots par carton).</w:t>
      </w:r>
    </w:p>
    <w:sectPr w:rsidR="00B0316D" w:rsidRPr="00E30004" w:rsidSect="000D0367">
      <w:headerReference w:type="default" r:id="rId7"/>
      <w:footerReference w:type="default" r:id="rId8"/>
      <w:pgSz w:w="11906" w:h="16838"/>
      <w:pgMar w:top="2552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30" w:rsidRDefault="00773C30">
      <w:r>
        <w:separator/>
      </w:r>
    </w:p>
  </w:endnote>
  <w:endnote w:type="continuationSeparator" w:id="0">
    <w:p w:rsidR="00773C30" w:rsidRDefault="0077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E2" w:rsidRPr="00895B6A" w:rsidRDefault="00991C30" w:rsidP="00895B6A">
    <w:pPr>
      <w:pStyle w:val="Voettekst"/>
      <w:jc w:val="right"/>
      <w:rPr>
        <w:sz w:val="16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2A39EE" w:rsidRPr="002A39EE">
      <w:rPr>
        <w:noProof/>
        <w:sz w:val="16"/>
      </w:rPr>
      <w:t>COXB3 wsp_0385_FRA v1</w:t>
    </w:r>
    <w:r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30" w:rsidRDefault="00773C30">
      <w:r>
        <w:separator/>
      </w:r>
    </w:p>
  </w:footnote>
  <w:footnote w:type="continuationSeparator" w:id="0">
    <w:p w:rsidR="00773C30" w:rsidRDefault="00773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E2" w:rsidRDefault="00B265E2">
    <w:pPr>
      <w:pStyle w:val="Koptekst"/>
    </w:pPr>
    <w:r>
      <w:rPr>
        <w:noProof/>
        <w:lang w:val="nl-NL" w:eastAsia="nl-NL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952500" cy="971550"/>
          <wp:effectExtent l="0" t="0" r="0" b="0"/>
          <wp:wrapSquare wrapText="bothSides"/>
          <wp:docPr id="2" name="Afbeelding 2" descr="kep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epro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13"/>
    <w:rsid w:val="00001981"/>
    <w:rsid w:val="000032D5"/>
    <w:rsid w:val="00005525"/>
    <w:rsid w:val="00014A7F"/>
    <w:rsid w:val="0002165F"/>
    <w:rsid w:val="000223DF"/>
    <w:rsid w:val="00023966"/>
    <w:rsid w:val="00027DB9"/>
    <w:rsid w:val="00031547"/>
    <w:rsid w:val="00033B82"/>
    <w:rsid w:val="00033E9F"/>
    <w:rsid w:val="00034E47"/>
    <w:rsid w:val="00040355"/>
    <w:rsid w:val="00043726"/>
    <w:rsid w:val="00044468"/>
    <w:rsid w:val="00046B8D"/>
    <w:rsid w:val="000554B0"/>
    <w:rsid w:val="0005686B"/>
    <w:rsid w:val="000573F5"/>
    <w:rsid w:val="00065248"/>
    <w:rsid w:val="00070482"/>
    <w:rsid w:val="00072AE9"/>
    <w:rsid w:val="00073121"/>
    <w:rsid w:val="000749A4"/>
    <w:rsid w:val="000810FB"/>
    <w:rsid w:val="00082EC8"/>
    <w:rsid w:val="0008462C"/>
    <w:rsid w:val="00085A07"/>
    <w:rsid w:val="00091FC6"/>
    <w:rsid w:val="00095647"/>
    <w:rsid w:val="0009790A"/>
    <w:rsid w:val="000A0ED3"/>
    <w:rsid w:val="000A1E19"/>
    <w:rsid w:val="000A460A"/>
    <w:rsid w:val="000A7849"/>
    <w:rsid w:val="000B0356"/>
    <w:rsid w:val="000B1BB8"/>
    <w:rsid w:val="000B2CEE"/>
    <w:rsid w:val="000C2153"/>
    <w:rsid w:val="000C6FED"/>
    <w:rsid w:val="000D0367"/>
    <w:rsid w:val="000D32C3"/>
    <w:rsid w:val="000E2055"/>
    <w:rsid w:val="000E4FD2"/>
    <w:rsid w:val="000E780C"/>
    <w:rsid w:val="000F3671"/>
    <w:rsid w:val="000F4FCB"/>
    <w:rsid w:val="000F61E5"/>
    <w:rsid w:val="000F6B1D"/>
    <w:rsid w:val="00100F0C"/>
    <w:rsid w:val="00101610"/>
    <w:rsid w:val="00101C16"/>
    <w:rsid w:val="00102485"/>
    <w:rsid w:val="00103F16"/>
    <w:rsid w:val="00104AB8"/>
    <w:rsid w:val="0011039F"/>
    <w:rsid w:val="00110AFF"/>
    <w:rsid w:val="001153E0"/>
    <w:rsid w:val="00116DCD"/>
    <w:rsid w:val="0012388E"/>
    <w:rsid w:val="001269EE"/>
    <w:rsid w:val="00131B81"/>
    <w:rsid w:val="00131D75"/>
    <w:rsid w:val="00131DF4"/>
    <w:rsid w:val="00133738"/>
    <w:rsid w:val="00134F38"/>
    <w:rsid w:val="00142547"/>
    <w:rsid w:val="00142846"/>
    <w:rsid w:val="001456EA"/>
    <w:rsid w:val="00147FD4"/>
    <w:rsid w:val="00151328"/>
    <w:rsid w:val="00151715"/>
    <w:rsid w:val="001518F9"/>
    <w:rsid w:val="00156089"/>
    <w:rsid w:val="00163BC6"/>
    <w:rsid w:val="00164C43"/>
    <w:rsid w:val="001652CB"/>
    <w:rsid w:val="00165BFC"/>
    <w:rsid w:val="00166549"/>
    <w:rsid w:val="00166A90"/>
    <w:rsid w:val="001726D3"/>
    <w:rsid w:val="00172E05"/>
    <w:rsid w:val="00173F55"/>
    <w:rsid w:val="0017735A"/>
    <w:rsid w:val="001806B2"/>
    <w:rsid w:val="00180E08"/>
    <w:rsid w:val="0018182F"/>
    <w:rsid w:val="001824AC"/>
    <w:rsid w:val="00182A02"/>
    <w:rsid w:val="00186BB8"/>
    <w:rsid w:val="0018703B"/>
    <w:rsid w:val="00190D3D"/>
    <w:rsid w:val="00191AF5"/>
    <w:rsid w:val="00197C6C"/>
    <w:rsid w:val="001A28FA"/>
    <w:rsid w:val="001A352E"/>
    <w:rsid w:val="001A63DF"/>
    <w:rsid w:val="001B0D96"/>
    <w:rsid w:val="001B2164"/>
    <w:rsid w:val="001B4905"/>
    <w:rsid w:val="001B4B27"/>
    <w:rsid w:val="001B5091"/>
    <w:rsid w:val="001B7175"/>
    <w:rsid w:val="001C33CD"/>
    <w:rsid w:val="001C386B"/>
    <w:rsid w:val="001C5018"/>
    <w:rsid w:val="001D18DD"/>
    <w:rsid w:val="001D2092"/>
    <w:rsid w:val="001D4432"/>
    <w:rsid w:val="001D4A1B"/>
    <w:rsid w:val="001D7D19"/>
    <w:rsid w:val="001E3B62"/>
    <w:rsid w:val="001E4DA1"/>
    <w:rsid w:val="001E4F40"/>
    <w:rsid w:val="001E6C0C"/>
    <w:rsid w:val="001E7579"/>
    <w:rsid w:val="001E7E02"/>
    <w:rsid w:val="001F08ED"/>
    <w:rsid w:val="001F1A6E"/>
    <w:rsid w:val="001F2895"/>
    <w:rsid w:val="001F392C"/>
    <w:rsid w:val="001F4906"/>
    <w:rsid w:val="001F4A2B"/>
    <w:rsid w:val="001F7878"/>
    <w:rsid w:val="00202B00"/>
    <w:rsid w:val="00204313"/>
    <w:rsid w:val="00211453"/>
    <w:rsid w:val="00211589"/>
    <w:rsid w:val="002148BA"/>
    <w:rsid w:val="00217EF2"/>
    <w:rsid w:val="00221E89"/>
    <w:rsid w:val="00225874"/>
    <w:rsid w:val="00227F0D"/>
    <w:rsid w:val="00232F74"/>
    <w:rsid w:val="00233915"/>
    <w:rsid w:val="00237565"/>
    <w:rsid w:val="00240374"/>
    <w:rsid w:val="00243AB1"/>
    <w:rsid w:val="002448C1"/>
    <w:rsid w:val="002453DF"/>
    <w:rsid w:val="0025028D"/>
    <w:rsid w:val="00250F61"/>
    <w:rsid w:val="002534F2"/>
    <w:rsid w:val="002539F6"/>
    <w:rsid w:val="00261FF8"/>
    <w:rsid w:val="002626FC"/>
    <w:rsid w:val="002631D7"/>
    <w:rsid w:val="00272F5D"/>
    <w:rsid w:val="00275D36"/>
    <w:rsid w:val="00284CD9"/>
    <w:rsid w:val="00286EA5"/>
    <w:rsid w:val="0029053C"/>
    <w:rsid w:val="002963C9"/>
    <w:rsid w:val="002A1954"/>
    <w:rsid w:val="002A3882"/>
    <w:rsid w:val="002A39EE"/>
    <w:rsid w:val="002A5381"/>
    <w:rsid w:val="002B72C8"/>
    <w:rsid w:val="002B7FBD"/>
    <w:rsid w:val="002C088B"/>
    <w:rsid w:val="002C23DB"/>
    <w:rsid w:val="002C31F2"/>
    <w:rsid w:val="002C5259"/>
    <w:rsid w:val="002D2DAF"/>
    <w:rsid w:val="002D4E71"/>
    <w:rsid w:val="002D7909"/>
    <w:rsid w:val="002E4675"/>
    <w:rsid w:val="002E50EA"/>
    <w:rsid w:val="002E5B35"/>
    <w:rsid w:val="002F37F1"/>
    <w:rsid w:val="002F4035"/>
    <w:rsid w:val="002F53AB"/>
    <w:rsid w:val="002F5F87"/>
    <w:rsid w:val="002F7B43"/>
    <w:rsid w:val="003001B1"/>
    <w:rsid w:val="00300257"/>
    <w:rsid w:val="00300D0B"/>
    <w:rsid w:val="00302D00"/>
    <w:rsid w:val="00311CB4"/>
    <w:rsid w:val="003145FB"/>
    <w:rsid w:val="00317636"/>
    <w:rsid w:val="003202AA"/>
    <w:rsid w:val="00321ED9"/>
    <w:rsid w:val="00326E83"/>
    <w:rsid w:val="00327530"/>
    <w:rsid w:val="00331286"/>
    <w:rsid w:val="00333BC3"/>
    <w:rsid w:val="00334982"/>
    <w:rsid w:val="00335579"/>
    <w:rsid w:val="00337640"/>
    <w:rsid w:val="00337E1F"/>
    <w:rsid w:val="00343A18"/>
    <w:rsid w:val="003475E1"/>
    <w:rsid w:val="00361A91"/>
    <w:rsid w:val="0036448A"/>
    <w:rsid w:val="00365A61"/>
    <w:rsid w:val="00366869"/>
    <w:rsid w:val="003713DF"/>
    <w:rsid w:val="0037210D"/>
    <w:rsid w:val="00372E8D"/>
    <w:rsid w:val="00374C7B"/>
    <w:rsid w:val="00381071"/>
    <w:rsid w:val="00381447"/>
    <w:rsid w:val="00381FF0"/>
    <w:rsid w:val="00382334"/>
    <w:rsid w:val="003826E4"/>
    <w:rsid w:val="00383881"/>
    <w:rsid w:val="0038697B"/>
    <w:rsid w:val="00391031"/>
    <w:rsid w:val="003934CD"/>
    <w:rsid w:val="003940B5"/>
    <w:rsid w:val="00394294"/>
    <w:rsid w:val="00397152"/>
    <w:rsid w:val="003A7247"/>
    <w:rsid w:val="003B3DDF"/>
    <w:rsid w:val="003B4BBB"/>
    <w:rsid w:val="003C306C"/>
    <w:rsid w:val="003C7398"/>
    <w:rsid w:val="003C7F7D"/>
    <w:rsid w:val="003D15D8"/>
    <w:rsid w:val="003D30AD"/>
    <w:rsid w:val="003D34A6"/>
    <w:rsid w:val="003D3C48"/>
    <w:rsid w:val="003D4AFC"/>
    <w:rsid w:val="003D5168"/>
    <w:rsid w:val="003D5D57"/>
    <w:rsid w:val="003E1533"/>
    <w:rsid w:val="003E2821"/>
    <w:rsid w:val="003E65E8"/>
    <w:rsid w:val="003F1958"/>
    <w:rsid w:val="003F1E57"/>
    <w:rsid w:val="003F1E77"/>
    <w:rsid w:val="003F2C20"/>
    <w:rsid w:val="003F5239"/>
    <w:rsid w:val="003F55D3"/>
    <w:rsid w:val="003F7196"/>
    <w:rsid w:val="003F7D8D"/>
    <w:rsid w:val="004023E2"/>
    <w:rsid w:val="004025BD"/>
    <w:rsid w:val="00406573"/>
    <w:rsid w:val="00407E03"/>
    <w:rsid w:val="00410757"/>
    <w:rsid w:val="004108DC"/>
    <w:rsid w:val="00411B53"/>
    <w:rsid w:val="00415E0B"/>
    <w:rsid w:val="00421864"/>
    <w:rsid w:val="00421B78"/>
    <w:rsid w:val="004227A4"/>
    <w:rsid w:val="0042381B"/>
    <w:rsid w:val="00423C46"/>
    <w:rsid w:val="00426E1B"/>
    <w:rsid w:val="00427996"/>
    <w:rsid w:val="00427DA4"/>
    <w:rsid w:val="004301D5"/>
    <w:rsid w:val="004316E1"/>
    <w:rsid w:val="00431B89"/>
    <w:rsid w:val="00432069"/>
    <w:rsid w:val="00433BE8"/>
    <w:rsid w:val="0043400E"/>
    <w:rsid w:val="0043505E"/>
    <w:rsid w:val="004373AB"/>
    <w:rsid w:val="0044191F"/>
    <w:rsid w:val="00442836"/>
    <w:rsid w:val="00443B32"/>
    <w:rsid w:val="00446C87"/>
    <w:rsid w:val="00460897"/>
    <w:rsid w:val="0046249D"/>
    <w:rsid w:val="00462A82"/>
    <w:rsid w:val="0046302A"/>
    <w:rsid w:val="004640BD"/>
    <w:rsid w:val="004664D6"/>
    <w:rsid w:val="00476F3B"/>
    <w:rsid w:val="0048087A"/>
    <w:rsid w:val="004826A3"/>
    <w:rsid w:val="004858F9"/>
    <w:rsid w:val="0049068D"/>
    <w:rsid w:val="0049089C"/>
    <w:rsid w:val="004A00BF"/>
    <w:rsid w:val="004A7E68"/>
    <w:rsid w:val="004B1B72"/>
    <w:rsid w:val="004B2E68"/>
    <w:rsid w:val="004B416E"/>
    <w:rsid w:val="004B48DE"/>
    <w:rsid w:val="004B5856"/>
    <w:rsid w:val="004B752D"/>
    <w:rsid w:val="004C072E"/>
    <w:rsid w:val="004C2648"/>
    <w:rsid w:val="004C5594"/>
    <w:rsid w:val="004D3318"/>
    <w:rsid w:val="004E0088"/>
    <w:rsid w:val="004E07EB"/>
    <w:rsid w:val="004E0CAA"/>
    <w:rsid w:val="004E0CB0"/>
    <w:rsid w:val="004E168B"/>
    <w:rsid w:val="004E301A"/>
    <w:rsid w:val="004E71B5"/>
    <w:rsid w:val="004F0CC5"/>
    <w:rsid w:val="004F3312"/>
    <w:rsid w:val="004F5638"/>
    <w:rsid w:val="004F612C"/>
    <w:rsid w:val="004F6DF7"/>
    <w:rsid w:val="00502513"/>
    <w:rsid w:val="0051159D"/>
    <w:rsid w:val="00513970"/>
    <w:rsid w:val="00514031"/>
    <w:rsid w:val="00514B64"/>
    <w:rsid w:val="0051598F"/>
    <w:rsid w:val="00516F17"/>
    <w:rsid w:val="00520652"/>
    <w:rsid w:val="00523A2D"/>
    <w:rsid w:val="00525C8D"/>
    <w:rsid w:val="00530FFC"/>
    <w:rsid w:val="00536F7C"/>
    <w:rsid w:val="005454C5"/>
    <w:rsid w:val="00551096"/>
    <w:rsid w:val="00557BD2"/>
    <w:rsid w:val="005613FF"/>
    <w:rsid w:val="005623AC"/>
    <w:rsid w:val="00565478"/>
    <w:rsid w:val="00567639"/>
    <w:rsid w:val="00576F9A"/>
    <w:rsid w:val="0058365A"/>
    <w:rsid w:val="00586C92"/>
    <w:rsid w:val="00586FAA"/>
    <w:rsid w:val="005872F5"/>
    <w:rsid w:val="005905CB"/>
    <w:rsid w:val="005918E9"/>
    <w:rsid w:val="005A2D36"/>
    <w:rsid w:val="005A5219"/>
    <w:rsid w:val="005B011D"/>
    <w:rsid w:val="005B1011"/>
    <w:rsid w:val="005B254A"/>
    <w:rsid w:val="005C1CCD"/>
    <w:rsid w:val="005C3DF1"/>
    <w:rsid w:val="005C7484"/>
    <w:rsid w:val="005D1B9D"/>
    <w:rsid w:val="005D3328"/>
    <w:rsid w:val="005D37BC"/>
    <w:rsid w:val="005D4FA9"/>
    <w:rsid w:val="005D62B3"/>
    <w:rsid w:val="005E051E"/>
    <w:rsid w:val="005E1F4C"/>
    <w:rsid w:val="005E2C32"/>
    <w:rsid w:val="005E6F13"/>
    <w:rsid w:val="005E70FD"/>
    <w:rsid w:val="00601049"/>
    <w:rsid w:val="006019E4"/>
    <w:rsid w:val="00603B5E"/>
    <w:rsid w:val="006048E7"/>
    <w:rsid w:val="006115BC"/>
    <w:rsid w:val="00612339"/>
    <w:rsid w:val="00613916"/>
    <w:rsid w:val="0061623C"/>
    <w:rsid w:val="00616B2A"/>
    <w:rsid w:val="00621ED0"/>
    <w:rsid w:val="006223AB"/>
    <w:rsid w:val="00623887"/>
    <w:rsid w:val="00625D32"/>
    <w:rsid w:val="00632C62"/>
    <w:rsid w:val="0063500B"/>
    <w:rsid w:val="006364F0"/>
    <w:rsid w:val="00641B1A"/>
    <w:rsid w:val="00643388"/>
    <w:rsid w:val="006449DE"/>
    <w:rsid w:val="0064544B"/>
    <w:rsid w:val="00645D7E"/>
    <w:rsid w:val="0064753E"/>
    <w:rsid w:val="0065265D"/>
    <w:rsid w:val="00652A33"/>
    <w:rsid w:val="006543E2"/>
    <w:rsid w:val="00654ED2"/>
    <w:rsid w:val="006605FD"/>
    <w:rsid w:val="006625B3"/>
    <w:rsid w:val="00665489"/>
    <w:rsid w:val="006656F8"/>
    <w:rsid w:val="00667600"/>
    <w:rsid w:val="00670881"/>
    <w:rsid w:val="00671A95"/>
    <w:rsid w:val="006723F6"/>
    <w:rsid w:val="006728FC"/>
    <w:rsid w:val="006755CC"/>
    <w:rsid w:val="006823FB"/>
    <w:rsid w:val="00686BCC"/>
    <w:rsid w:val="0068704F"/>
    <w:rsid w:val="0069050D"/>
    <w:rsid w:val="00695531"/>
    <w:rsid w:val="006A116C"/>
    <w:rsid w:val="006A2770"/>
    <w:rsid w:val="006A3347"/>
    <w:rsid w:val="006B00EE"/>
    <w:rsid w:val="006B0127"/>
    <w:rsid w:val="006B32A6"/>
    <w:rsid w:val="006B3520"/>
    <w:rsid w:val="006B3580"/>
    <w:rsid w:val="006B5ECA"/>
    <w:rsid w:val="006B613D"/>
    <w:rsid w:val="006B6279"/>
    <w:rsid w:val="006C1A4E"/>
    <w:rsid w:val="006C2581"/>
    <w:rsid w:val="006C45BD"/>
    <w:rsid w:val="006C4B8F"/>
    <w:rsid w:val="006C6844"/>
    <w:rsid w:val="006C76DA"/>
    <w:rsid w:val="006D0643"/>
    <w:rsid w:val="006D23EB"/>
    <w:rsid w:val="006D77DB"/>
    <w:rsid w:val="006D7FC2"/>
    <w:rsid w:val="006E58DF"/>
    <w:rsid w:val="006E5B95"/>
    <w:rsid w:val="006E692A"/>
    <w:rsid w:val="006E6A88"/>
    <w:rsid w:val="006F4011"/>
    <w:rsid w:val="006F76F5"/>
    <w:rsid w:val="007064A2"/>
    <w:rsid w:val="0070737E"/>
    <w:rsid w:val="00713199"/>
    <w:rsid w:val="00715BF6"/>
    <w:rsid w:val="007161B8"/>
    <w:rsid w:val="007164E0"/>
    <w:rsid w:val="00720207"/>
    <w:rsid w:val="0072589C"/>
    <w:rsid w:val="00726D19"/>
    <w:rsid w:val="00727689"/>
    <w:rsid w:val="0073476E"/>
    <w:rsid w:val="0073658B"/>
    <w:rsid w:val="00737972"/>
    <w:rsid w:val="00741460"/>
    <w:rsid w:val="0074652E"/>
    <w:rsid w:val="00754754"/>
    <w:rsid w:val="007609EF"/>
    <w:rsid w:val="00761F46"/>
    <w:rsid w:val="0077305C"/>
    <w:rsid w:val="00773C30"/>
    <w:rsid w:val="00775FE5"/>
    <w:rsid w:val="007772F4"/>
    <w:rsid w:val="00780900"/>
    <w:rsid w:val="00783AA3"/>
    <w:rsid w:val="007849C9"/>
    <w:rsid w:val="0079375E"/>
    <w:rsid w:val="00793FF9"/>
    <w:rsid w:val="00795345"/>
    <w:rsid w:val="00795A8E"/>
    <w:rsid w:val="0079778D"/>
    <w:rsid w:val="007A3999"/>
    <w:rsid w:val="007A6315"/>
    <w:rsid w:val="007A6B0C"/>
    <w:rsid w:val="007B07F6"/>
    <w:rsid w:val="007B29CB"/>
    <w:rsid w:val="007B53BD"/>
    <w:rsid w:val="007B575F"/>
    <w:rsid w:val="007C408D"/>
    <w:rsid w:val="007D55F0"/>
    <w:rsid w:val="007E18E6"/>
    <w:rsid w:val="007E1A95"/>
    <w:rsid w:val="007E206D"/>
    <w:rsid w:val="007E25EC"/>
    <w:rsid w:val="007E7215"/>
    <w:rsid w:val="007F4CC7"/>
    <w:rsid w:val="007F52F8"/>
    <w:rsid w:val="007F5349"/>
    <w:rsid w:val="00801658"/>
    <w:rsid w:val="0080288C"/>
    <w:rsid w:val="0080644F"/>
    <w:rsid w:val="00806E08"/>
    <w:rsid w:val="0081084E"/>
    <w:rsid w:val="00813320"/>
    <w:rsid w:val="00815EB3"/>
    <w:rsid w:val="00820537"/>
    <w:rsid w:val="008239D5"/>
    <w:rsid w:val="00825F57"/>
    <w:rsid w:val="00830040"/>
    <w:rsid w:val="00830DD1"/>
    <w:rsid w:val="0083158E"/>
    <w:rsid w:val="00833443"/>
    <w:rsid w:val="00833999"/>
    <w:rsid w:val="00833B43"/>
    <w:rsid w:val="00833EE7"/>
    <w:rsid w:val="0083729A"/>
    <w:rsid w:val="008375DA"/>
    <w:rsid w:val="00837B1F"/>
    <w:rsid w:val="00840F3C"/>
    <w:rsid w:val="008509FB"/>
    <w:rsid w:val="00850AD2"/>
    <w:rsid w:val="0085112F"/>
    <w:rsid w:val="0085120D"/>
    <w:rsid w:val="00855CBC"/>
    <w:rsid w:val="00860135"/>
    <w:rsid w:val="00860BCC"/>
    <w:rsid w:val="0086125F"/>
    <w:rsid w:val="0086207E"/>
    <w:rsid w:val="008634B8"/>
    <w:rsid w:val="008718BE"/>
    <w:rsid w:val="00875AAD"/>
    <w:rsid w:val="00875D0B"/>
    <w:rsid w:val="00876DBC"/>
    <w:rsid w:val="00877267"/>
    <w:rsid w:val="00877F19"/>
    <w:rsid w:val="0088459F"/>
    <w:rsid w:val="008875D9"/>
    <w:rsid w:val="00895B6A"/>
    <w:rsid w:val="00895C41"/>
    <w:rsid w:val="00897E5B"/>
    <w:rsid w:val="008A3843"/>
    <w:rsid w:val="008A3B1A"/>
    <w:rsid w:val="008A5186"/>
    <w:rsid w:val="008B12E2"/>
    <w:rsid w:val="008B1595"/>
    <w:rsid w:val="008B5338"/>
    <w:rsid w:val="008B5FF1"/>
    <w:rsid w:val="008C0245"/>
    <w:rsid w:val="008C0890"/>
    <w:rsid w:val="008C08DE"/>
    <w:rsid w:val="008C1B0B"/>
    <w:rsid w:val="008C270B"/>
    <w:rsid w:val="008C273C"/>
    <w:rsid w:val="008C73EA"/>
    <w:rsid w:val="008C7C4A"/>
    <w:rsid w:val="008D26F0"/>
    <w:rsid w:val="008D583E"/>
    <w:rsid w:val="008E1856"/>
    <w:rsid w:val="008E5420"/>
    <w:rsid w:val="008E5DE8"/>
    <w:rsid w:val="008F1AFD"/>
    <w:rsid w:val="008F29B6"/>
    <w:rsid w:val="008F33D5"/>
    <w:rsid w:val="008F4F5C"/>
    <w:rsid w:val="008F7149"/>
    <w:rsid w:val="008F7608"/>
    <w:rsid w:val="00900370"/>
    <w:rsid w:val="009029DD"/>
    <w:rsid w:val="00903882"/>
    <w:rsid w:val="009038ED"/>
    <w:rsid w:val="00904A6D"/>
    <w:rsid w:val="00906A0F"/>
    <w:rsid w:val="00906AF4"/>
    <w:rsid w:val="009070CF"/>
    <w:rsid w:val="009119C2"/>
    <w:rsid w:val="00912BAA"/>
    <w:rsid w:val="00914F0D"/>
    <w:rsid w:val="00917BC1"/>
    <w:rsid w:val="00924F2E"/>
    <w:rsid w:val="00931263"/>
    <w:rsid w:val="0093694F"/>
    <w:rsid w:val="00936CA8"/>
    <w:rsid w:val="00940007"/>
    <w:rsid w:val="00940B37"/>
    <w:rsid w:val="009479BA"/>
    <w:rsid w:val="009515ED"/>
    <w:rsid w:val="00953589"/>
    <w:rsid w:val="0095376C"/>
    <w:rsid w:val="00956D6A"/>
    <w:rsid w:val="00957C63"/>
    <w:rsid w:val="009608E2"/>
    <w:rsid w:val="00961734"/>
    <w:rsid w:val="00963D6B"/>
    <w:rsid w:val="00964676"/>
    <w:rsid w:val="00965884"/>
    <w:rsid w:val="009702DF"/>
    <w:rsid w:val="00970731"/>
    <w:rsid w:val="00970D9E"/>
    <w:rsid w:val="009743BD"/>
    <w:rsid w:val="0097483E"/>
    <w:rsid w:val="0098033D"/>
    <w:rsid w:val="00986570"/>
    <w:rsid w:val="00990DA7"/>
    <w:rsid w:val="00991C30"/>
    <w:rsid w:val="0099509E"/>
    <w:rsid w:val="00996F70"/>
    <w:rsid w:val="009975D2"/>
    <w:rsid w:val="00997F48"/>
    <w:rsid w:val="009A2210"/>
    <w:rsid w:val="009B0678"/>
    <w:rsid w:val="009B117F"/>
    <w:rsid w:val="009B41D3"/>
    <w:rsid w:val="009B44F5"/>
    <w:rsid w:val="009B4527"/>
    <w:rsid w:val="009B532B"/>
    <w:rsid w:val="009C06BA"/>
    <w:rsid w:val="009C1567"/>
    <w:rsid w:val="009C6A77"/>
    <w:rsid w:val="009D115D"/>
    <w:rsid w:val="009D1F80"/>
    <w:rsid w:val="009D6401"/>
    <w:rsid w:val="009D7BA6"/>
    <w:rsid w:val="009E2982"/>
    <w:rsid w:val="009F1334"/>
    <w:rsid w:val="009F737F"/>
    <w:rsid w:val="009F7FE1"/>
    <w:rsid w:val="00A03726"/>
    <w:rsid w:val="00A1170E"/>
    <w:rsid w:val="00A11AB2"/>
    <w:rsid w:val="00A13129"/>
    <w:rsid w:val="00A1328D"/>
    <w:rsid w:val="00A17FF1"/>
    <w:rsid w:val="00A2389A"/>
    <w:rsid w:val="00A249EC"/>
    <w:rsid w:val="00A320D2"/>
    <w:rsid w:val="00A32C4C"/>
    <w:rsid w:val="00A3507D"/>
    <w:rsid w:val="00A46A86"/>
    <w:rsid w:val="00A476E4"/>
    <w:rsid w:val="00A55721"/>
    <w:rsid w:val="00A57602"/>
    <w:rsid w:val="00A62877"/>
    <w:rsid w:val="00A71217"/>
    <w:rsid w:val="00A739A5"/>
    <w:rsid w:val="00A76916"/>
    <w:rsid w:val="00A77224"/>
    <w:rsid w:val="00A8096F"/>
    <w:rsid w:val="00A813D2"/>
    <w:rsid w:val="00A82AC3"/>
    <w:rsid w:val="00A82F46"/>
    <w:rsid w:val="00A83A75"/>
    <w:rsid w:val="00A84DF8"/>
    <w:rsid w:val="00A85F06"/>
    <w:rsid w:val="00A90C43"/>
    <w:rsid w:val="00A923D4"/>
    <w:rsid w:val="00A92F22"/>
    <w:rsid w:val="00A970E3"/>
    <w:rsid w:val="00AA23BE"/>
    <w:rsid w:val="00AA65A3"/>
    <w:rsid w:val="00AB4A7D"/>
    <w:rsid w:val="00AB73CE"/>
    <w:rsid w:val="00AC1B8A"/>
    <w:rsid w:val="00AC1BA0"/>
    <w:rsid w:val="00AD0CA3"/>
    <w:rsid w:val="00AD394B"/>
    <w:rsid w:val="00AE0A5E"/>
    <w:rsid w:val="00AE2B27"/>
    <w:rsid w:val="00AE4844"/>
    <w:rsid w:val="00AE6BC1"/>
    <w:rsid w:val="00AF0C06"/>
    <w:rsid w:val="00AF0F45"/>
    <w:rsid w:val="00B02770"/>
    <w:rsid w:val="00B0316D"/>
    <w:rsid w:val="00B03534"/>
    <w:rsid w:val="00B03C7B"/>
    <w:rsid w:val="00B0440A"/>
    <w:rsid w:val="00B211AE"/>
    <w:rsid w:val="00B265E2"/>
    <w:rsid w:val="00B35896"/>
    <w:rsid w:val="00B361B9"/>
    <w:rsid w:val="00B36BD8"/>
    <w:rsid w:val="00B36D52"/>
    <w:rsid w:val="00B36EA9"/>
    <w:rsid w:val="00B41C22"/>
    <w:rsid w:val="00B41FF9"/>
    <w:rsid w:val="00B42CC9"/>
    <w:rsid w:val="00B45F42"/>
    <w:rsid w:val="00B4631C"/>
    <w:rsid w:val="00B50107"/>
    <w:rsid w:val="00B50C68"/>
    <w:rsid w:val="00B51531"/>
    <w:rsid w:val="00B524AC"/>
    <w:rsid w:val="00B531A6"/>
    <w:rsid w:val="00B53BB8"/>
    <w:rsid w:val="00B55AFB"/>
    <w:rsid w:val="00B562A3"/>
    <w:rsid w:val="00B61AF9"/>
    <w:rsid w:val="00B70399"/>
    <w:rsid w:val="00B71DB9"/>
    <w:rsid w:val="00B7472E"/>
    <w:rsid w:val="00B74854"/>
    <w:rsid w:val="00B74B9F"/>
    <w:rsid w:val="00B76C93"/>
    <w:rsid w:val="00B82FFA"/>
    <w:rsid w:val="00B835BD"/>
    <w:rsid w:val="00B84C63"/>
    <w:rsid w:val="00B850F8"/>
    <w:rsid w:val="00B87325"/>
    <w:rsid w:val="00B87F2A"/>
    <w:rsid w:val="00B9169D"/>
    <w:rsid w:val="00BA1B18"/>
    <w:rsid w:val="00BA22FD"/>
    <w:rsid w:val="00BA6BCB"/>
    <w:rsid w:val="00BB273C"/>
    <w:rsid w:val="00BB3657"/>
    <w:rsid w:val="00BB7EDE"/>
    <w:rsid w:val="00BC27BE"/>
    <w:rsid w:val="00BC309B"/>
    <w:rsid w:val="00BC407F"/>
    <w:rsid w:val="00BD079F"/>
    <w:rsid w:val="00BD08D7"/>
    <w:rsid w:val="00BD3BCC"/>
    <w:rsid w:val="00BE6165"/>
    <w:rsid w:val="00BE7759"/>
    <w:rsid w:val="00BF4110"/>
    <w:rsid w:val="00C001D8"/>
    <w:rsid w:val="00C04625"/>
    <w:rsid w:val="00C05D37"/>
    <w:rsid w:val="00C11976"/>
    <w:rsid w:val="00C119FD"/>
    <w:rsid w:val="00C11AD4"/>
    <w:rsid w:val="00C15A9A"/>
    <w:rsid w:val="00C165C6"/>
    <w:rsid w:val="00C165EE"/>
    <w:rsid w:val="00C23E6B"/>
    <w:rsid w:val="00C256EA"/>
    <w:rsid w:val="00C274D8"/>
    <w:rsid w:val="00C3311F"/>
    <w:rsid w:val="00C33D63"/>
    <w:rsid w:val="00C424B8"/>
    <w:rsid w:val="00C44658"/>
    <w:rsid w:val="00C458C9"/>
    <w:rsid w:val="00C5131C"/>
    <w:rsid w:val="00C52814"/>
    <w:rsid w:val="00C54B5E"/>
    <w:rsid w:val="00C6163C"/>
    <w:rsid w:val="00C61AE2"/>
    <w:rsid w:val="00C62714"/>
    <w:rsid w:val="00C721A4"/>
    <w:rsid w:val="00C76DA2"/>
    <w:rsid w:val="00C77934"/>
    <w:rsid w:val="00C77C55"/>
    <w:rsid w:val="00C8366F"/>
    <w:rsid w:val="00C86591"/>
    <w:rsid w:val="00C87C66"/>
    <w:rsid w:val="00C93A30"/>
    <w:rsid w:val="00C9474D"/>
    <w:rsid w:val="00C954EC"/>
    <w:rsid w:val="00C95CCF"/>
    <w:rsid w:val="00CA063A"/>
    <w:rsid w:val="00CB19CF"/>
    <w:rsid w:val="00CC6437"/>
    <w:rsid w:val="00CD2314"/>
    <w:rsid w:val="00CE15EA"/>
    <w:rsid w:val="00CE46AC"/>
    <w:rsid w:val="00CE50AE"/>
    <w:rsid w:val="00CF0841"/>
    <w:rsid w:val="00CF264D"/>
    <w:rsid w:val="00CF4612"/>
    <w:rsid w:val="00CF5D57"/>
    <w:rsid w:val="00CF5F43"/>
    <w:rsid w:val="00D049AE"/>
    <w:rsid w:val="00D06B53"/>
    <w:rsid w:val="00D21323"/>
    <w:rsid w:val="00D21C1C"/>
    <w:rsid w:val="00D22BB0"/>
    <w:rsid w:val="00D2715F"/>
    <w:rsid w:val="00D309EA"/>
    <w:rsid w:val="00D30C1A"/>
    <w:rsid w:val="00D32211"/>
    <w:rsid w:val="00D32F9E"/>
    <w:rsid w:val="00D47C95"/>
    <w:rsid w:val="00D517D2"/>
    <w:rsid w:val="00D52B90"/>
    <w:rsid w:val="00D53425"/>
    <w:rsid w:val="00D54765"/>
    <w:rsid w:val="00D549E2"/>
    <w:rsid w:val="00D555E9"/>
    <w:rsid w:val="00D61F1B"/>
    <w:rsid w:val="00D628AD"/>
    <w:rsid w:val="00D64E57"/>
    <w:rsid w:val="00D654F7"/>
    <w:rsid w:val="00D70416"/>
    <w:rsid w:val="00D728D6"/>
    <w:rsid w:val="00D73313"/>
    <w:rsid w:val="00D825B8"/>
    <w:rsid w:val="00D8550A"/>
    <w:rsid w:val="00D877C2"/>
    <w:rsid w:val="00D90398"/>
    <w:rsid w:val="00D92ABB"/>
    <w:rsid w:val="00D94387"/>
    <w:rsid w:val="00D96645"/>
    <w:rsid w:val="00DB41E7"/>
    <w:rsid w:val="00DB4888"/>
    <w:rsid w:val="00DB797A"/>
    <w:rsid w:val="00DC001D"/>
    <w:rsid w:val="00DC0F96"/>
    <w:rsid w:val="00DC10BC"/>
    <w:rsid w:val="00DC19E9"/>
    <w:rsid w:val="00DC5DA3"/>
    <w:rsid w:val="00DD09AE"/>
    <w:rsid w:val="00DD26AC"/>
    <w:rsid w:val="00DD2D20"/>
    <w:rsid w:val="00DD2FB7"/>
    <w:rsid w:val="00DD78A9"/>
    <w:rsid w:val="00DE210E"/>
    <w:rsid w:val="00DE3C83"/>
    <w:rsid w:val="00DE6A5D"/>
    <w:rsid w:val="00DE71AF"/>
    <w:rsid w:val="00DF5854"/>
    <w:rsid w:val="00DF7E28"/>
    <w:rsid w:val="00E053CC"/>
    <w:rsid w:val="00E11CA5"/>
    <w:rsid w:val="00E12A47"/>
    <w:rsid w:val="00E15CC9"/>
    <w:rsid w:val="00E176C7"/>
    <w:rsid w:val="00E24D34"/>
    <w:rsid w:val="00E30004"/>
    <w:rsid w:val="00E32D5C"/>
    <w:rsid w:val="00E347E4"/>
    <w:rsid w:val="00E37562"/>
    <w:rsid w:val="00E41D8C"/>
    <w:rsid w:val="00E4298E"/>
    <w:rsid w:val="00E43AE2"/>
    <w:rsid w:val="00E43EAE"/>
    <w:rsid w:val="00E474AA"/>
    <w:rsid w:val="00E474B6"/>
    <w:rsid w:val="00E477D3"/>
    <w:rsid w:val="00E50760"/>
    <w:rsid w:val="00E5476C"/>
    <w:rsid w:val="00E56B8F"/>
    <w:rsid w:val="00E60114"/>
    <w:rsid w:val="00E63680"/>
    <w:rsid w:val="00E64A16"/>
    <w:rsid w:val="00E65349"/>
    <w:rsid w:val="00E65460"/>
    <w:rsid w:val="00E6676C"/>
    <w:rsid w:val="00E66F79"/>
    <w:rsid w:val="00E71EE4"/>
    <w:rsid w:val="00E73AA3"/>
    <w:rsid w:val="00E74219"/>
    <w:rsid w:val="00E745D3"/>
    <w:rsid w:val="00E74C5B"/>
    <w:rsid w:val="00E83723"/>
    <w:rsid w:val="00E84B79"/>
    <w:rsid w:val="00E868D1"/>
    <w:rsid w:val="00E92D28"/>
    <w:rsid w:val="00E97E35"/>
    <w:rsid w:val="00EA2BEE"/>
    <w:rsid w:val="00EA4B30"/>
    <w:rsid w:val="00EA4D36"/>
    <w:rsid w:val="00EA4E1A"/>
    <w:rsid w:val="00EA569C"/>
    <w:rsid w:val="00EA5723"/>
    <w:rsid w:val="00EA7FAC"/>
    <w:rsid w:val="00EB131A"/>
    <w:rsid w:val="00EB20CD"/>
    <w:rsid w:val="00EB460F"/>
    <w:rsid w:val="00EC3B60"/>
    <w:rsid w:val="00EC5488"/>
    <w:rsid w:val="00EC7093"/>
    <w:rsid w:val="00ED2F74"/>
    <w:rsid w:val="00ED439E"/>
    <w:rsid w:val="00EE61B5"/>
    <w:rsid w:val="00EF2697"/>
    <w:rsid w:val="00EF53AD"/>
    <w:rsid w:val="00EF5DE4"/>
    <w:rsid w:val="00EF5FF7"/>
    <w:rsid w:val="00F01875"/>
    <w:rsid w:val="00F019DD"/>
    <w:rsid w:val="00F0267A"/>
    <w:rsid w:val="00F07F85"/>
    <w:rsid w:val="00F12C24"/>
    <w:rsid w:val="00F14607"/>
    <w:rsid w:val="00F14C64"/>
    <w:rsid w:val="00F1501D"/>
    <w:rsid w:val="00F21C83"/>
    <w:rsid w:val="00F24862"/>
    <w:rsid w:val="00F24A2D"/>
    <w:rsid w:val="00F24A88"/>
    <w:rsid w:val="00F27606"/>
    <w:rsid w:val="00F27F0E"/>
    <w:rsid w:val="00F31215"/>
    <w:rsid w:val="00F3136F"/>
    <w:rsid w:val="00F32389"/>
    <w:rsid w:val="00F34E0B"/>
    <w:rsid w:val="00F403D7"/>
    <w:rsid w:val="00F413D8"/>
    <w:rsid w:val="00F4229A"/>
    <w:rsid w:val="00F46D86"/>
    <w:rsid w:val="00F5099F"/>
    <w:rsid w:val="00F50AB2"/>
    <w:rsid w:val="00F64E2B"/>
    <w:rsid w:val="00F65A24"/>
    <w:rsid w:val="00F72B7E"/>
    <w:rsid w:val="00F74EDD"/>
    <w:rsid w:val="00F8053D"/>
    <w:rsid w:val="00F85EA1"/>
    <w:rsid w:val="00F9393F"/>
    <w:rsid w:val="00F94BE4"/>
    <w:rsid w:val="00FA032C"/>
    <w:rsid w:val="00FA2912"/>
    <w:rsid w:val="00FA2984"/>
    <w:rsid w:val="00FB0B11"/>
    <w:rsid w:val="00FB0DAE"/>
    <w:rsid w:val="00FB3B52"/>
    <w:rsid w:val="00FB4CD3"/>
    <w:rsid w:val="00FB551C"/>
    <w:rsid w:val="00FB6158"/>
    <w:rsid w:val="00FB79D0"/>
    <w:rsid w:val="00FC37D5"/>
    <w:rsid w:val="00FC595E"/>
    <w:rsid w:val="00FD1612"/>
    <w:rsid w:val="00FD191E"/>
    <w:rsid w:val="00FD36F9"/>
    <w:rsid w:val="00FD4907"/>
    <w:rsid w:val="00FE23A0"/>
    <w:rsid w:val="00FE32DF"/>
    <w:rsid w:val="00FE4303"/>
    <w:rsid w:val="00FE4B44"/>
    <w:rsid w:val="00FE5712"/>
    <w:rsid w:val="00FE6FE1"/>
    <w:rsid w:val="00FE7363"/>
    <w:rsid w:val="00FE7FA4"/>
    <w:rsid w:val="00FF0968"/>
    <w:rsid w:val="00FF0A81"/>
    <w:rsid w:val="00FF124A"/>
    <w:rsid w:val="00FF209A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fr-F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fr-FR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</w:rPr>
  </w:style>
  <w:style w:type="character" w:customStyle="1" w:styleId="Datasheet2Char">
    <w:name w:val="Datasheet 2 Char"/>
    <w:link w:val="Datasheet2"/>
    <w:rsid w:val="00151715"/>
    <w:rPr>
      <w:b/>
      <w:lang w:val="fr-FR"/>
    </w:rPr>
  </w:style>
  <w:style w:type="paragraph" w:customStyle="1" w:styleId="Datasheet3">
    <w:name w:val="Datasheet 3"/>
    <w:basedOn w:val="Standaard"/>
    <w:link w:val="Datasheet3Char"/>
    <w:qFormat/>
    <w:rsid w:val="00151715"/>
  </w:style>
  <w:style w:type="character" w:customStyle="1" w:styleId="Datasheet3Char">
    <w:name w:val="Datasheet 3 Char"/>
    <w:link w:val="Datasheet3"/>
    <w:rsid w:val="00151715"/>
    <w:rPr>
      <w:lang w:val="fr-FR"/>
    </w:rPr>
  </w:style>
  <w:style w:type="paragraph" w:styleId="Geenafstand">
    <w:name w:val="No Spacing"/>
    <w:uiPriority w:val="1"/>
    <w:qFormat/>
    <w:rsid w:val="00085A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fr-F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fr-FR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</w:rPr>
  </w:style>
  <w:style w:type="character" w:customStyle="1" w:styleId="Datasheet2Char">
    <w:name w:val="Datasheet 2 Char"/>
    <w:link w:val="Datasheet2"/>
    <w:rsid w:val="00151715"/>
    <w:rPr>
      <w:b/>
      <w:lang w:val="fr-FR"/>
    </w:rPr>
  </w:style>
  <w:style w:type="paragraph" w:customStyle="1" w:styleId="Datasheet3">
    <w:name w:val="Datasheet 3"/>
    <w:basedOn w:val="Standaard"/>
    <w:link w:val="Datasheet3Char"/>
    <w:qFormat/>
    <w:rsid w:val="00151715"/>
  </w:style>
  <w:style w:type="character" w:customStyle="1" w:styleId="Datasheet3Char">
    <w:name w:val="Datasheet 3 Char"/>
    <w:link w:val="Datasheet3"/>
    <w:rsid w:val="00151715"/>
    <w:rPr>
      <w:lang w:val="fr-FR"/>
    </w:rPr>
  </w:style>
  <w:style w:type="paragraph" w:styleId="Geenafstand">
    <w:name w:val="No Spacing"/>
    <w:uiPriority w:val="1"/>
    <w:qFormat/>
    <w:rsid w:val="0008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509F4FF5</Template>
  <TotalTime>1</TotalTime>
  <Pages>1</Pages>
  <Words>323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VITAFLASH Inj</vt:lpstr>
    </vt:vector>
  </TitlesOfParts>
  <Company>Kepro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VITAFLASH Inj</dc:title>
  <dc:creator>Josje</dc:creator>
  <cp:lastModifiedBy>Lotte van de Schepop</cp:lastModifiedBy>
  <cp:revision>4</cp:revision>
  <cp:lastPrinted>2015-12-02T12:48:00Z</cp:lastPrinted>
  <dcterms:created xsi:type="dcterms:W3CDTF">2016-10-24T09:03:00Z</dcterms:created>
  <dcterms:modified xsi:type="dcterms:W3CDTF">2016-10-27T07:07:00Z</dcterms:modified>
</cp:coreProperties>
</file>